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255" cy="8255"/>
            <wp:effectExtent l="0" t="0" r="0" b="0"/>
            <wp:docPr id="1" name="bkimg_b" descr="http://www.regionz.ru/static4000/i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img_b" descr="http://www.regionz.ru/static4000/i_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29E">
        <w:rPr>
          <w:rFonts w:ascii="Times New Roman" w:eastAsia="Times New Roman" w:hAnsi="Times New Roman" w:cs="Times New Roman"/>
          <w:sz w:val="20"/>
          <w:szCs w:val="20"/>
        </w:rPr>
        <w:t>ПРАВИТЕЛЬСТВО ТЮМЕНСКОЙ ОБЛАСТИ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ПОСТАНОВЛЕНИЕ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от 18 июля 2008 г. № 197-п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О ПОРЯДКЕ ВЕДЕНИЯ РЕГИОНАЛЬНОГО КАДАСТРА ОТХОДОВ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ТЮМЕНСКОЙ ОБЛАСТИ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2729E">
        <w:rPr>
          <w:rFonts w:ascii="Times New Roman" w:eastAsia="Times New Roman" w:hAnsi="Times New Roman" w:cs="Times New Roman"/>
          <w:sz w:val="20"/>
          <w:szCs w:val="20"/>
        </w:rPr>
        <w:t>(в ред. постановления Правительства Тюменской области</w:t>
      </w:r>
      <w:proofErr w:type="gramEnd"/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от 26.04.2010 № 129-п)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2729E">
        <w:rPr>
          <w:rFonts w:ascii="Times New Roman" w:eastAsia="Times New Roman" w:hAnsi="Times New Roman" w:cs="Times New Roman"/>
          <w:sz w:val="20"/>
          <w:szCs w:val="20"/>
        </w:rPr>
        <w:t>В соответствии с Федеральным законом от 24.06.1998 № 89-ФЗ "Об отходах производства и потребления", Постановлением Правительства Российской Федерации от 26.10.2000 № 818 "О порядке ведения государственного кадастра отходов и проведения паспортизации опасных отходов", в целях развития и совершенствования системы контроля, учета и управления в сфере обращения с отходами производства и потребления на территории Тюменской области:</w:t>
      </w:r>
      <w:proofErr w:type="gramEnd"/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1. Утвердить порядок ведения регионального кадастра отходов Тюменской области согласно приложению.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2. Уполномоченным органом по ведению регионального кадастра отходов Тюменской области определить департамент недропользования и экологии Тюменской области.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3. Рекомендовать органам местного самоуправления Тюменской области организовать работу по предоставлению информации в департамент недропользования и экологии Тюменской области для ведения регионального кадастра отходов Тюменской области.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proofErr w:type="gramStart"/>
      <w:r w:rsidRPr="00D2729E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D2729E">
        <w:rPr>
          <w:rFonts w:ascii="Times New Roman" w:eastAsia="Times New Roman" w:hAnsi="Times New Roman" w:cs="Times New Roman"/>
          <w:sz w:val="20"/>
          <w:szCs w:val="20"/>
        </w:rPr>
        <w:t xml:space="preserve"> исполнением постановления возложить на заместителя Губернатора Тюменской области, курирующего вопросы экологии.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D2729E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D2729E">
        <w:rPr>
          <w:rFonts w:ascii="Times New Roman" w:eastAsia="Times New Roman" w:hAnsi="Times New Roman" w:cs="Times New Roman"/>
          <w:sz w:val="20"/>
          <w:szCs w:val="20"/>
        </w:rPr>
        <w:t>. 4 в ред. постановления Правительства Тюменской области от 26.04.2010 № 129-п)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D2729E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Pr="00D2729E">
        <w:rPr>
          <w:rFonts w:ascii="Times New Roman" w:eastAsia="Times New Roman" w:hAnsi="Times New Roman" w:cs="Times New Roman"/>
          <w:sz w:val="20"/>
          <w:szCs w:val="20"/>
        </w:rPr>
        <w:t>. текст в предыдущей редакции)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Губернатор области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В.В.ЯКУШЕВ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к постановлению Правительства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Тюменской области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от 18 июля 2008 г. № 197-п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ПОРЯДОК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ВЕДЕНИЯ РЕГИОНАЛЬНОГО КАДАСТРА ОТХОДОВ ТЮМЕНСКОЙ ОБЛАСТИ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2729E">
        <w:rPr>
          <w:rFonts w:ascii="Times New Roman" w:eastAsia="Times New Roman" w:hAnsi="Times New Roman" w:cs="Times New Roman"/>
          <w:sz w:val="20"/>
          <w:szCs w:val="20"/>
        </w:rPr>
        <w:t>(в ред. постановления Правительства Тюменской области</w:t>
      </w:r>
      <w:proofErr w:type="gramEnd"/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от 26.04.2010 № 129-п)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1. Общие положения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1.1. Настоящий порядок ведения регионального кадастра отходов Тюменской области (далее - Порядок) определяет основные требования к организации и ведению регионального кадастра отходов, образующихся на территории Тюменской области.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1.2. Региональный кадастр отходов Тюменской области (далее - Кадастр) представляет собой систематизированный свод регулярно обновляемых данных об образовании, размещении, использовании, обезвреживании, приеме и передаче отходов.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1.3. Кадастр подлежит периодической публикации (не реже одного раза в год) на Официальном Портале органов государственной власти Тюменской области в разделе "О регионе/Экология".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1.4. Ведение Кадастра осуществляет уполномоченный орган исполнительной власти Тюменской области.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2. Содержание и порядок ведения кадастра отходов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2.1. Основой Кадастра являются данные, предоставляемые в соответствии с Федеральным законом от 24.06.1998 № 89-ФЗ "Об отходах производства и потребления" органами местного самоуправления муниципальных образований Тюменской области (далее - органы местного самоуправления), юридическими лицами и индивидуальными предпринимателями, осуществляющими деятельность по обращению с отходами.</w:t>
      </w:r>
    </w:p>
    <w:p w:rsidR="00D2729E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2.2. Кадастр включает в себя региональный классификационный каталог отходов, региональный реестр объектов размещения отходов, а также банк данных об отходах и о технологиях использования и обезвреживания отходов различных видов:</w:t>
      </w:r>
    </w:p>
    <w:p w:rsidR="00665962" w:rsidRPr="00D2729E" w:rsidRDefault="00D2729E" w:rsidP="00D27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29E">
        <w:rPr>
          <w:rFonts w:ascii="Times New Roman" w:eastAsia="Times New Roman" w:hAnsi="Times New Roman" w:cs="Times New Roman"/>
          <w:sz w:val="20"/>
          <w:szCs w:val="20"/>
        </w:rPr>
        <w:t>региональный классификационный каталог отходов - свод систематизированных сведений по составу и свойствам отходов производства и потребления, образующихся на территории Тюменской области;</w:t>
      </w:r>
    </w:p>
    <w:sectPr w:rsidR="00665962" w:rsidRPr="00D2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729E"/>
    <w:rsid w:val="00665962"/>
    <w:rsid w:val="00D2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2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2770</Characters>
  <Application>Microsoft Office Word</Application>
  <DocSecurity>0</DocSecurity>
  <Lines>23</Lines>
  <Paragraphs>6</Paragraphs>
  <ScaleCrop>false</ScaleCrop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2011-01-11T05:11:00Z</dcterms:created>
  <dcterms:modified xsi:type="dcterms:W3CDTF">2011-01-11T05:13:00Z</dcterms:modified>
</cp:coreProperties>
</file>